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hAnsi="黑体" w:eastAsia="黑体"/>
          <w:sz w:val="36"/>
          <w:szCs w:val="36"/>
        </w:rPr>
      </w:pPr>
      <w:r>
        <w:rPr>
          <w:rFonts w:hint="eastAsia" w:ascii="黑体" w:hAnsi="黑体" w:eastAsia="黑体"/>
          <w:sz w:val="36"/>
          <w:szCs w:val="36"/>
        </w:rPr>
        <w:t>西北师范大学201</w:t>
      </w:r>
      <w:r>
        <w:rPr>
          <w:rFonts w:hint="eastAsia" w:ascii="黑体" w:hAnsi="黑体" w:eastAsia="黑体"/>
          <w:sz w:val="36"/>
          <w:szCs w:val="36"/>
          <w:lang w:val="en-US" w:eastAsia="zh-CN"/>
        </w:rPr>
        <w:t>8</w:t>
      </w:r>
      <w:r>
        <w:rPr>
          <w:rFonts w:hint="eastAsia" w:ascii="黑体" w:hAnsi="黑体" w:eastAsia="黑体"/>
          <w:sz w:val="36"/>
          <w:szCs w:val="36"/>
        </w:rPr>
        <w:t>年专升本招生</w:t>
      </w:r>
    </w:p>
    <w:p>
      <w:pPr>
        <w:spacing w:line="460" w:lineRule="exact"/>
        <w:jc w:val="center"/>
        <w:rPr>
          <w:rFonts w:ascii="黑体" w:hAnsi="黑体" w:eastAsia="黑体"/>
          <w:sz w:val="36"/>
          <w:szCs w:val="36"/>
        </w:rPr>
      </w:pPr>
      <w:r>
        <w:rPr>
          <w:rFonts w:hint="eastAsia" w:ascii="黑体" w:hAnsi="黑体" w:eastAsia="黑体"/>
          <w:sz w:val="36"/>
          <w:szCs w:val="36"/>
        </w:rPr>
        <w:t>管理科学专业考试大纲</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sz w:val="28"/>
          <w:szCs w:val="28"/>
        </w:rPr>
      </w:pPr>
      <w:r>
        <w:rPr>
          <w:rFonts w:hint="eastAsia" w:ascii="黑体" w:hAnsi="黑体" w:eastAsia="黑体"/>
          <w:sz w:val="28"/>
          <w:szCs w:val="28"/>
        </w:rPr>
        <w:t>一、考试目的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西北师范大学普通专升本招生管理科学专业考试包括《组织行为学》和《管理学</w:t>
      </w:r>
      <w:bookmarkStart w:id="0" w:name="_GoBack"/>
      <w:bookmarkEnd w:id="0"/>
      <w:r>
        <w:rPr>
          <w:rFonts w:hint="eastAsia" w:asciiTheme="minorEastAsia" w:hAnsiTheme="minorEastAsia" w:eastAsiaTheme="minorEastAsia" w:cstheme="minorEastAsia"/>
          <w:sz w:val="28"/>
          <w:szCs w:val="28"/>
        </w:rPr>
        <w:t>》两部分内容。考试目的</w:t>
      </w:r>
      <w:r>
        <w:rPr>
          <w:rFonts w:hint="eastAsia" w:asciiTheme="minorEastAsia" w:hAnsiTheme="minorEastAsia" w:eastAsiaTheme="minorEastAsia" w:cstheme="minorEastAsia"/>
          <w:kern w:val="0"/>
          <w:sz w:val="28"/>
          <w:szCs w:val="28"/>
        </w:rPr>
        <w:t>是</w:t>
      </w:r>
      <w:r>
        <w:rPr>
          <w:rFonts w:hint="eastAsia" w:asciiTheme="minorEastAsia" w:hAnsiTheme="minorEastAsia" w:eastAsiaTheme="minorEastAsia" w:cstheme="minorEastAsia"/>
          <w:sz w:val="28"/>
          <w:szCs w:val="28"/>
        </w:rPr>
        <w:t>全面考核普通高等学校专科（含高职）应届管理科学及相关专业毕业生主干课程是否达到教学大纲所规定的要求，考察其对管理科学学科中《组织行为学》和《管理学》的基本知识点和理论方法的掌握情况。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sz w:val="28"/>
          <w:szCs w:val="28"/>
        </w:rPr>
      </w:pPr>
      <w:r>
        <w:rPr>
          <w:rFonts w:hint="eastAsia" w:ascii="黑体" w:hAnsi="黑体" w:eastAsia="黑体"/>
          <w:sz w:val="28"/>
          <w:szCs w:val="28"/>
        </w:rPr>
        <w:t>二、考试内容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（一）组织行为学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1.组织行为学概述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（1）组织的概念、要素和类型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（2）组织行为学的概念、产生及发展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（3）组织行为学研究的分类和方法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2.个体行为的基础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（1）人格与个体行为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（2）情绪与个体行为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（3）能力与个体行为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3.价值观与态度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（1）价值观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（2）态度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（3）知觉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4.动机与激励理论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（1）动机与激励的本质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（3）激励机制的运用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（4）绩效考评与激励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5.工作压力与群体行为的基础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（1）工作压力的特性与管理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（2）群体的基本问题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（3）影响群体行为的因素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（4）群体行为的特征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（5）群体中的人际关系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6.团队理论与实践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（1）团队概述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（2）团队管理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7.沟通与领导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（1）沟通概述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（2）人际沟通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（3）沟通障碍及障碍的排除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（4）领导概述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（5）领导理论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（6）有效领导的原则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8.权力与政治及冲突与谈判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（1）权力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（2）政治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（3）冲突概述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（4）冲突的处理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（5）谈判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9.决策与组织文化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（1）决策概述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（2）个体决策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（3）群体决策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（4）组织文化概述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（5）组织文化对组织行为学的影响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（6）组织文化的建设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10.组织变革、组织发展与组织学习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（1）组织变革概述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（2）组织变革的动力及阻力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（3）组织变革的模型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（4）组织的发展过程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（5）组织学习概述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（6）组织学习理论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（7）学习型组织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（8）学习型组织的构建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（二）管理学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lang w:eastAsia="zh-CN"/>
        </w:rPr>
        <w:t>管理学概论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管理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管理者</w:t>
      </w:r>
      <w:r>
        <w:rPr>
          <w:rFonts w:hint="eastAsia" w:asciiTheme="minorEastAsia" w:hAnsiTheme="minorEastAsia" w:eastAsiaTheme="minorEastAsia" w:cstheme="minorEastAsia"/>
          <w:sz w:val="28"/>
          <w:szCs w:val="28"/>
          <w:lang w:val="en-US" w:eastAsia="zh-CN"/>
        </w:rPr>
        <w:t>与</w:t>
      </w:r>
      <w:r>
        <w:rPr>
          <w:rFonts w:hint="eastAsia" w:asciiTheme="minorEastAsia" w:hAnsiTheme="minorEastAsia" w:eastAsiaTheme="minorEastAsia" w:cstheme="minorEastAsia"/>
          <w:sz w:val="28"/>
          <w:szCs w:val="28"/>
        </w:rPr>
        <w:t>管理学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（2）管理理论的形成与发展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2.决 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（1）决策概述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（2）决策的程序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（3）决策的技巧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（4）决策的方法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3.计 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（1）计划概述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（2）计划的编制步骤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（3）计划的方法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（4）目标与目标管理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4.组织工作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（1）组织的性质及作用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（2）组织工作及原则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（3）组织设计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（4）组织变革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5.领导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（1）领导概述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（2）领导特质理论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（3）领导行为理论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（4）领导权变理论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（5）领导艺术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6.激励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（1）激励概述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（2）内容型激励理论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（3）过程型激励理论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（4）学习型激励理论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（5）激励理论在管理中的应用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（1）沟通概述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（2）人际沟通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（3）组织沟通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8.控制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（1）控制概述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（2）控制的过程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（3）控制的方法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（4）有效控制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9.创新管理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（1）创新概述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（2）技术创新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（3）管理创新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（4）创新的过程和创新活动的组织</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sz w:val="28"/>
          <w:szCs w:val="28"/>
        </w:rPr>
      </w:pPr>
      <w:r>
        <w:rPr>
          <w:rFonts w:hint="eastAsia" w:ascii="黑体" w:hAnsi="黑体" w:eastAsia="黑体"/>
          <w:sz w:val="28"/>
          <w:szCs w:val="28"/>
          <w:lang w:eastAsia="zh-CN"/>
        </w:rPr>
        <w:t>三、</w:t>
      </w:r>
      <w:r>
        <w:rPr>
          <w:rFonts w:hint="eastAsia" w:ascii="黑体" w:hAnsi="黑体" w:eastAsia="黑体"/>
          <w:sz w:val="28"/>
          <w:szCs w:val="28"/>
        </w:rPr>
        <w:t>试题难易程度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较容易题          约30%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中等难度题        约50%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较难题            约20%</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sz w:val="28"/>
          <w:szCs w:val="28"/>
        </w:rPr>
      </w:pPr>
      <w:r>
        <w:rPr>
          <w:rFonts w:hint="eastAsia" w:ascii="黑体" w:hAnsi="黑体" w:eastAsia="黑体"/>
          <w:sz w:val="28"/>
          <w:szCs w:val="28"/>
        </w:rPr>
        <w:t>四、说明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试卷满分为200分，考试时间为180分钟。</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sz w:val="28"/>
          <w:szCs w:val="28"/>
        </w:rPr>
      </w:pPr>
      <w:r>
        <w:rPr>
          <w:rFonts w:hint="eastAsia" w:ascii="黑体" w:hAnsi="黑体" w:eastAsia="黑体"/>
          <w:sz w:val="28"/>
          <w:szCs w:val="28"/>
        </w:rPr>
        <w:t>五、参考书目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1.陈兴淋主编：《组织行为学》，清华大学出版社，2016年（第一版）。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宋体" w:hAnsi="宋体" w:cs="宋体"/>
          <w:b w:val="0"/>
          <w:bCs w:val="0"/>
          <w:sz w:val="24"/>
          <w:szCs w:val="32"/>
          <w:lang w:val="en-US" w:eastAsia="zh-CN"/>
        </w:rPr>
      </w:pPr>
      <w:r>
        <w:rPr>
          <w:rFonts w:hint="eastAsia" w:asciiTheme="minorEastAsia" w:hAnsiTheme="minorEastAsia" w:eastAsiaTheme="minorEastAsia" w:cstheme="minorEastAsia"/>
          <w:b w:val="0"/>
          <w:bCs w:val="0"/>
          <w:sz w:val="28"/>
          <w:szCs w:val="28"/>
          <w:lang w:val="en-US" w:eastAsia="zh-CN"/>
        </w:rPr>
        <w:t>2.余凯、王蕾、邵李津主编：《管理学》，清华大学出版社，2016年（第1版）。</w:t>
      </w:r>
    </w:p>
    <w:p/>
    <w:sectPr>
      <w:pgSz w:w="11906" w:h="16838"/>
      <w:pgMar w:top="1474" w:right="136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锐字工房云字库小标宋GBK">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53008"/>
    <w:rsid w:val="46CF64C0"/>
    <w:rsid w:val="7A853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2017-12-14T07:25:00Z</dcterms:created>
  <dc:creator>清风明月</dc:creator>
  <cp:lastModifiedBy>cgt</cp:lastModifiedBy>
  <dcterms:modified xsi:type="dcterms:W3CDTF">2018-01-11T08:51:42Z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